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E73768" w14:textId="77777777" w:rsidR="00C61B8E" w:rsidRDefault="00F773BF">
      <w:pPr>
        <w:pStyle w:val="normal0"/>
      </w:pPr>
      <w:r>
        <w:rPr>
          <w:rFonts w:ascii="Arimo" w:eastAsia="Arimo" w:hAnsi="Arimo" w:cs="Arimo"/>
        </w:rPr>
        <w:t xml:space="preserve">Name _____________________________________________ </w:t>
      </w:r>
      <w:r>
        <w:rPr>
          <w:rFonts w:ascii="Arimo" w:eastAsia="Arimo" w:hAnsi="Arimo" w:cs="Arimo"/>
        </w:rPr>
        <w:tab/>
      </w:r>
      <w:r>
        <w:rPr>
          <w:rFonts w:ascii="Arimo" w:eastAsia="Arimo" w:hAnsi="Arimo" w:cs="Arimo"/>
        </w:rPr>
        <w:tab/>
        <w:t>Class _______________</w:t>
      </w:r>
      <w:proofErr w:type="gramStart"/>
      <w:r>
        <w:rPr>
          <w:rFonts w:ascii="Arimo" w:eastAsia="Arimo" w:hAnsi="Arimo" w:cs="Arimo"/>
        </w:rPr>
        <w:t>_  Date</w:t>
      </w:r>
      <w:proofErr w:type="gramEnd"/>
      <w:r>
        <w:rPr>
          <w:rFonts w:ascii="Arimo" w:eastAsia="Arimo" w:hAnsi="Arimo" w:cs="Arimo"/>
        </w:rPr>
        <w:t xml:space="preserve"> _________________</w:t>
      </w:r>
    </w:p>
    <w:p w14:paraId="334558F0" w14:textId="77777777" w:rsidR="00C61B8E" w:rsidRDefault="00F773BF">
      <w:pPr>
        <w:pStyle w:val="Heading3"/>
        <w:contextualSpacing w:val="0"/>
      </w:pPr>
      <w:bookmarkStart w:id="0" w:name="h.goftmgz3hu8c" w:colFirst="0" w:colLast="0"/>
      <w:bookmarkEnd w:id="0"/>
      <w:r>
        <w:rPr>
          <w:rFonts w:ascii="Arimo" w:eastAsia="Arimo" w:hAnsi="Arimo" w:cs="Arimo"/>
          <w:b/>
        </w:rPr>
        <w:t>Question Answer Relationship (QAR)</w:t>
      </w:r>
    </w:p>
    <w:p w14:paraId="0671C5F5" w14:textId="77777777" w:rsidR="00C61B8E" w:rsidRPr="00F773BF" w:rsidRDefault="00F773BF">
      <w:pPr>
        <w:pStyle w:val="normal0"/>
        <w:rPr>
          <w:sz w:val="24"/>
          <w:szCs w:val="24"/>
        </w:rPr>
      </w:pPr>
      <w:r w:rsidRPr="00F773BF">
        <w:rPr>
          <w:rFonts w:ascii="Arimo" w:eastAsia="Arimo" w:hAnsi="Arimo" w:cs="Arimo"/>
          <w:b/>
          <w:sz w:val="24"/>
          <w:szCs w:val="24"/>
        </w:rPr>
        <w:t>Directions</w:t>
      </w:r>
      <w:r w:rsidRPr="00F773BF">
        <w:rPr>
          <w:rFonts w:ascii="Arimo" w:eastAsia="Arimo" w:hAnsi="Arimo" w:cs="Arimo"/>
          <w:sz w:val="24"/>
          <w:szCs w:val="24"/>
        </w:rPr>
        <w:t xml:space="preserve">: Use the QAR framework to label each question depending on where the answer is found. </w:t>
      </w:r>
      <w:proofErr w:type="gramStart"/>
      <w:r w:rsidRPr="00F773BF">
        <w:rPr>
          <w:rFonts w:ascii="Arimo" w:eastAsia="Arimo" w:hAnsi="Arimo" w:cs="Arimo"/>
          <w:sz w:val="24"/>
          <w:szCs w:val="24"/>
        </w:rPr>
        <w:t>i</w:t>
      </w:r>
      <w:proofErr w:type="gramEnd"/>
      <w:r w:rsidRPr="00F773BF">
        <w:rPr>
          <w:rFonts w:ascii="Arimo" w:eastAsia="Arimo" w:hAnsi="Arimo" w:cs="Arimo"/>
          <w:sz w:val="24"/>
          <w:szCs w:val="24"/>
        </w:rPr>
        <w:t>.e. The answer to this question can be found “In The Book” or “In My Head”. Then, get even more specific by determining if the answer is “Right There”, “Think &amp; Search”, “Author &amp; Me” or “On My Own”.</w:t>
      </w:r>
    </w:p>
    <w:p w14:paraId="55C40884" w14:textId="77777777" w:rsidR="00C61B8E" w:rsidRDefault="00C61B8E">
      <w:pPr>
        <w:pStyle w:val="normal0"/>
      </w:pPr>
    </w:p>
    <w:p w14:paraId="5C8798DA" w14:textId="77777777" w:rsidR="00C61B8E" w:rsidRDefault="00C61B8E">
      <w:pPr>
        <w:pStyle w:val="normal0"/>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C61B8E" w14:paraId="74A9B05A" w14:textId="77777777">
        <w:trPr>
          <w:trHeight w:val="420"/>
        </w:trPr>
        <w:tc>
          <w:tcPr>
            <w:tcW w:w="5184" w:type="dxa"/>
            <w:gridSpan w:val="2"/>
            <w:tcMar>
              <w:top w:w="100" w:type="dxa"/>
              <w:left w:w="100" w:type="dxa"/>
              <w:bottom w:w="100" w:type="dxa"/>
              <w:right w:w="100" w:type="dxa"/>
            </w:tcMar>
          </w:tcPr>
          <w:p w14:paraId="58FFC86C" w14:textId="77777777" w:rsidR="00C61B8E" w:rsidRDefault="00C61B8E">
            <w:pPr>
              <w:pStyle w:val="normal0"/>
              <w:widowControl w:val="0"/>
              <w:spacing w:line="240" w:lineRule="auto"/>
            </w:pPr>
          </w:p>
          <w:p w14:paraId="67B8C048" w14:textId="77777777" w:rsidR="00C61B8E" w:rsidRDefault="00F773BF">
            <w:pPr>
              <w:pStyle w:val="normal0"/>
              <w:widowControl w:val="0"/>
              <w:spacing w:line="240" w:lineRule="auto"/>
              <w:jc w:val="center"/>
            </w:pPr>
            <w:r>
              <w:rPr>
                <w:rFonts w:ascii="Arimo" w:eastAsia="Arimo" w:hAnsi="Arimo" w:cs="Arimo"/>
                <w:sz w:val="48"/>
                <w:szCs w:val="48"/>
              </w:rPr>
              <w:t>“In The Book”</w:t>
            </w:r>
          </w:p>
          <w:p w14:paraId="35B57D52" w14:textId="77777777" w:rsidR="00F27F86" w:rsidRDefault="00F27F86" w:rsidP="00F27F86">
            <w:pPr>
              <w:pStyle w:val="normal0"/>
              <w:widowControl w:val="0"/>
              <w:spacing w:line="240" w:lineRule="auto"/>
            </w:pPr>
          </w:p>
          <w:p w14:paraId="0E95939A" w14:textId="77777777" w:rsidR="00C61B8E" w:rsidRDefault="006B7383" w:rsidP="00F27F86">
            <w:pPr>
              <w:pStyle w:val="normal0"/>
              <w:widowControl w:val="0"/>
              <w:spacing w:line="240" w:lineRule="auto"/>
              <w:jc w:val="center"/>
            </w:pPr>
            <w:r>
              <w:rPr>
                <w:noProof/>
              </w:rPr>
              <w:drawing>
                <wp:inline distT="0" distB="0" distL="0" distR="0" wp14:anchorId="00D0CB33" wp14:editId="651022FD">
                  <wp:extent cx="1485900" cy="924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924626"/>
                          </a:xfrm>
                          <a:prstGeom prst="rect">
                            <a:avLst/>
                          </a:prstGeom>
                          <a:noFill/>
                          <a:ln>
                            <a:noFill/>
                          </a:ln>
                        </pic:spPr>
                      </pic:pic>
                    </a:graphicData>
                  </a:graphic>
                </wp:inline>
              </w:drawing>
            </w:r>
          </w:p>
        </w:tc>
        <w:tc>
          <w:tcPr>
            <w:tcW w:w="2592" w:type="dxa"/>
            <w:tcBorders>
              <w:top w:val="single" w:sz="8" w:space="0" w:color="FFFFFF"/>
              <w:bottom w:val="single" w:sz="8" w:space="0" w:color="FFFFFF"/>
            </w:tcBorders>
            <w:tcMar>
              <w:top w:w="100" w:type="dxa"/>
              <w:left w:w="100" w:type="dxa"/>
              <w:bottom w:w="100" w:type="dxa"/>
              <w:right w:w="100" w:type="dxa"/>
            </w:tcMar>
          </w:tcPr>
          <w:p w14:paraId="1B4C2223" w14:textId="77777777" w:rsidR="00C61B8E" w:rsidRDefault="00F773BF">
            <w:pPr>
              <w:pStyle w:val="normal0"/>
              <w:widowControl w:val="0"/>
              <w:spacing w:line="240" w:lineRule="auto"/>
              <w:jc w:val="center"/>
            </w:pPr>
            <w:r>
              <w:rPr>
                <w:rFonts w:ascii="Arimo" w:eastAsia="Arimo" w:hAnsi="Arimo" w:cs="Arimo"/>
                <w:sz w:val="36"/>
                <w:szCs w:val="36"/>
              </w:rPr>
              <w:t>OR</w:t>
            </w:r>
          </w:p>
        </w:tc>
        <w:tc>
          <w:tcPr>
            <w:tcW w:w="5184" w:type="dxa"/>
            <w:gridSpan w:val="2"/>
            <w:tcMar>
              <w:top w:w="100" w:type="dxa"/>
              <w:left w:w="100" w:type="dxa"/>
              <w:bottom w:w="100" w:type="dxa"/>
              <w:right w:w="100" w:type="dxa"/>
            </w:tcMar>
          </w:tcPr>
          <w:p w14:paraId="52C64C1D" w14:textId="77777777" w:rsidR="00C61B8E" w:rsidRDefault="00C61B8E">
            <w:pPr>
              <w:pStyle w:val="normal0"/>
              <w:widowControl w:val="0"/>
              <w:spacing w:line="240" w:lineRule="auto"/>
              <w:jc w:val="center"/>
            </w:pPr>
          </w:p>
          <w:p w14:paraId="1C62E59B" w14:textId="77777777" w:rsidR="00C61B8E" w:rsidRPr="006B7383" w:rsidRDefault="00F773BF" w:rsidP="006B7383">
            <w:pPr>
              <w:pStyle w:val="normal0"/>
              <w:widowControl w:val="0"/>
              <w:spacing w:line="240" w:lineRule="auto"/>
              <w:jc w:val="center"/>
            </w:pPr>
            <w:r>
              <w:rPr>
                <w:rFonts w:ascii="Arimo" w:eastAsia="Arimo" w:hAnsi="Arimo" w:cs="Arimo"/>
                <w:sz w:val="48"/>
                <w:szCs w:val="48"/>
              </w:rPr>
              <w:t>“In My Head”</w:t>
            </w:r>
          </w:p>
          <w:p w14:paraId="190F2275" w14:textId="77777777" w:rsidR="006B7383" w:rsidRDefault="006B7383">
            <w:pPr>
              <w:pStyle w:val="normal0"/>
              <w:widowControl w:val="0"/>
              <w:spacing w:line="240" w:lineRule="auto"/>
              <w:jc w:val="center"/>
            </w:pPr>
            <w:r>
              <w:rPr>
                <w:noProof/>
              </w:rPr>
              <w:drawing>
                <wp:inline distT="0" distB="0" distL="0" distR="0" wp14:anchorId="371B3E58" wp14:editId="2B3393A1">
                  <wp:extent cx="1198098" cy="1198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401" cy="1198401"/>
                          </a:xfrm>
                          <a:prstGeom prst="rect">
                            <a:avLst/>
                          </a:prstGeom>
                          <a:noFill/>
                          <a:ln>
                            <a:noFill/>
                          </a:ln>
                        </pic:spPr>
                      </pic:pic>
                    </a:graphicData>
                  </a:graphic>
                </wp:inline>
              </w:drawing>
            </w:r>
          </w:p>
        </w:tc>
        <w:bookmarkStart w:id="1" w:name="_GoBack"/>
        <w:bookmarkEnd w:id="1"/>
      </w:tr>
      <w:tr w:rsidR="00C61B8E" w14:paraId="571C8FC8" w14:textId="77777777">
        <w:tc>
          <w:tcPr>
            <w:tcW w:w="2592" w:type="dxa"/>
            <w:tcMar>
              <w:top w:w="100" w:type="dxa"/>
              <w:left w:w="100" w:type="dxa"/>
              <w:bottom w:w="100" w:type="dxa"/>
              <w:right w:w="100" w:type="dxa"/>
            </w:tcMar>
          </w:tcPr>
          <w:p w14:paraId="2CDF6256" w14:textId="77777777" w:rsidR="00C61B8E" w:rsidRDefault="00C61B8E">
            <w:pPr>
              <w:pStyle w:val="normal0"/>
              <w:widowControl w:val="0"/>
              <w:spacing w:line="240" w:lineRule="auto"/>
              <w:jc w:val="center"/>
            </w:pPr>
          </w:p>
          <w:p w14:paraId="10CC379D" w14:textId="77777777" w:rsidR="00C61B8E" w:rsidRDefault="00C61B8E">
            <w:pPr>
              <w:pStyle w:val="normal0"/>
              <w:widowControl w:val="0"/>
              <w:spacing w:line="240" w:lineRule="auto"/>
            </w:pPr>
          </w:p>
          <w:p w14:paraId="057E489F" w14:textId="77777777" w:rsidR="00C61B8E" w:rsidRDefault="00F773BF">
            <w:pPr>
              <w:pStyle w:val="Heading3"/>
              <w:widowControl w:val="0"/>
              <w:spacing w:line="240" w:lineRule="auto"/>
              <w:contextualSpacing w:val="0"/>
              <w:jc w:val="center"/>
            </w:pPr>
            <w:bookmarkStart w:id="2" w:name="h.83cr0k63uarm" w:colFirst="0" w:colLast="0"/>
            <w:bookmarkEnd w:id="2"/>
            <w:r>
              <w:rPr>
                <w:rFonts w:ascii="Arimo" w:eastAsia="Arimo" w:hAnsi="Arimo" w:cs="Arimo"/>
                <w:b/>
              </w:rPr>
              <w:t>“Right There”</w:t>
            </w:r>
          </w:p>
          <w:p w14:paraId="58B4B348" w14:textId="77777777" w:rsidR="00C61B8E" w:rsidRDefault="00C61B8E">
            <w:pPr>
              <w:pStyle w:val="normal0"/>
              <w:widowControl w:val="0"/>
              <w:spacing w:line="240" w:lineRule="auto"/>
              <w:jc w:val="center"/>
            </w:pPr>
          </w:p>
          <w:p w14:paraId="274EC1DA" w14:textId="77777777" w:rsidR="00C61B8E" w:rsidRDefault="00C61B8E">
            <w:pPr>
              <w:pStyle w:val="normal0"/>
              <w:widowControl w:val="0"/>
              <w:spacing w:line="240" w:lineRule="auto"/>
              <w:jc w:val="center"/>
            </w:pPr>
          </w:p>
          <w:p w14:paraId="136F82DE" w14:textId="77777777" w:rsidR="00C61B8E" w:rsidRDefault="00F773BF">
            <w:pPr>
              <w:pStyle w:val="normal0"/>
              <w:widowControl w:val="0"/>
              <w:spacing w:line="240" w:lineRule="auto"/>
              <w:jc w:val="center"/>
            </w:pPr>
            <w:r>
              <w:rPr>
                <w:rFonts w:ascii="Arimo" w:eastAsia="Arimo" w:hAnsi="Arimo" w:cs="Arimo"/>
                <w:i/>
                <w:highlight w:val="white"/>
              </w:rPr>
              <w:t xml:space="preserve">The answer is in the text, and if we pointed at it, we'd say it's "right there!" Often, the answer will be in a single sentence or place in the text, and the words used to create the question are often also in that </w:t>
            </w:r>
            <w:proofErr w:type="gramStart"/>
            <w:r>
              <w:rPr>
                <w:rFonts w:ascii="Arimo" w:eastAsia="Arimo" w:hAnsi="Arimo" w:cs="Arimo"/>
                <w:i/>
                <w:highlight w:val="white"/>
              </w:rPr>
              <w:t>same</w:t>
            </w:r>
            <w:proofErr w:type="gramEnd"/>
            <w:r>
              <w:rPr>
                <w:rFonts w:ascii="Arimo" w:eastAsia="Arimo" w:hAnsi="Arimo" w:cs="Arimo"/>
                <w:i/>
                <w:highlight w:val="white"/>
              </w:rPr>
              <w:t xml:space="preserve"> place.</w:t>
            </w:r>
          </w:p>
        </w:tc>
        <w:tc>
          <w:tcPr>
            <w:tcW w:w="2592" w:type="dxa"/>
            <w:tcMar>
              <w:top w:w="100" w:type="dxa"/>
              <w:left w:w="100" w:type="dxa"/>
              <w:bottom w:w="100" w:type="dxa"/>
              <w:right w:w="100" w:type="dxa"/>
            </w:tcMar>
          </w:tcPr>
          <w:p w14:paraId="37FC3ABE" w14:textId="77777777" w:rsidR="00C61B8E" w:rsidRDefault="00C61B8E">
            <w:pPr>
              <w:pStyle w:val="normal0"/>
              <w:widowControl w:val="0"/>
              <w:spacing w:line="240" w:lineRule="auto"/>
              <w:jc w:val="center"/>
            </w:pPr>
          </w:p>
          <w:p w14:paraId="6266586C" w14:textId="77777777" w:rsidR="00C61B8E" w:rsidRDefault="00C61B8E">
            <w:pPr>
              <w:pStyle w:val="normal0"/>
              <w:widowControl w:val="0"/>
              <w:spacing w:line="240" w:lineRule="auto"/>
            </w:pPr>
          </w:p>
          <w:p w14:paraId="0B5B196E" w14:textId="77777777" w:rsidR="00C61B8E" w:rsidRDefault="00F773BF">
            <w:pPr>
              <w:pStyle w:val="Heading3"/>
              <w:widowControl w:val="0"/>
              <w:spacing w:line="240" w:lineRule="auto"/>
              <w:contextualSpacing w:val="0"/>
              <w:jc w:val="center"/>
            </w:pPr>
            <w:bookmarkStart w:id="3" w:name="h.43qnkfvfrx8x" w:colFirst="0" w:colLast="0"/>
            <w:bookmarkEnd w:id="3"/>
            <w:r>
              <w:rPr>
                <w:rFonts w:ascii="Arimo" w:eastAsia="Arimo" w:hAnsi="Arimo" w:cs="Arimo"/>
                <w:b/>
              </w:rPr>
              <w:t>“Think &amp; Search”</w:t>
            </w:r>
          </w:p>
          <w:p w14:paraId="40EB3D8B" w14:textId="77777777" w:rsidR="00C61B8E" w:rsidRDefault="00C61B8E">
            <w:pPr>
              <w:pStyle w:val="normal0"/>
              <w:widowControl w:val="0"/>
              <w:spacing w:line="240" w:lineRule="auto"/>
              <w:jc w:val="center"/>
            </w:pPr>
          </w:p>
          <w:p w14:paraId="1BA4DA43" w14:textId="77777777" w:rsidR="00C61B8E" w:rsidRDefault="00C61B8E">
            <w:pPr>
              <w:pStyle w:val="normal0"/>
              <w:widowControl w:val="0"/>
              <w:spacing w:line="240" w:lineRule="auto"/>
              <w:jc w:val="center"/>
            </w:pPr>
          </w:p>
          <w:p w14:paraId="1E55EADF" w14:textId="77777777" w:rsidR="00C61B8E" w:rsidRDefault="00F773BF">
            <w:pPr>
              <w:pStyle w:val="normal0"/>
              <w:widowControl w:val="0"/>
              <w:spacing w:line="240" w:lineRule="auto"/>
              <w:jc w:val="center"/>
            </w:pPr>
            <w:r>
              <w:rPr>
                <w:rFonts w:ascii="Arimo" w:eastAsia="Arimo" w:hAnsi="Arimo" w:cs="Arimo"/>
                <w:i/>
                <w:highlight w:val="white"/>
              </w:rPr>
              <w:t>The answer is in the text, but you might have to look in several different sentences to find it. It is broken up or scattered or requires a grasp of multiple ideas across paragraphs or pages.</w:t>
            </w:r>
          </w:p>
        </w:tc>
        <w:tc>
          <w:tcPr>
            <w:tcW w:w="2592" w:type="dxa"/>
            <w:tcBorders>
              <w:top w:val="single" w:sz="8" w:space="0" w:color="FFFFFF"/>
              <w:bottom w:val="single" w:sz="8" w:space="0" w:color="FFFFFF"/>
            </w:tcBorders>
            <w:tcMar>
              <w:top w:w="100" w:type="dxa"/>
              <w:left w:w="100" w:type="dxa"/>
              <w:bottom w:w="100" w:type="dxa"/>
              <w:right w:w="100" w:type="dxa"/>
            </w:tcMar>
          </w:tcPr>
          <w:p w14:paraId="61203F22" w14:textId="77777777" w:rsidR="00C61B8E" w:rsidRDefault="00C61B8E">
            <w:pPr>
              <w:pStyle w:val="normal0"/>
              <w:widowControl w:val="0"/>
              <w:spacing w:line="240" w:lineRule="auto"/>
              <w:jc w:val="center"/>
            </w:pPr>
          </w:p>
        </w:tc>
        <w:tc>
          <w:tcPr>
            <w:tcW w:w="2592" w:type="dxa"/>
            <w:tcMar>
              <w:top w:w="100" w:type="dxa"/>
              <w:left w:w="100" w:type="dxa"/>
              <w:bottom w:w="100" w:type="dxa"/>
              <w:right w:w="100" w:type="dxa"/>
            </w:tcMar>
          </w:tcPr>
          <w:p w14:paraId="2D22D830" w14:textId="77777777" w:rsidR="00C61B8E" w:rsidRDefault="00C61B8E">
            <w:pPr>
              <w:pStyle w:val="normal0"/>
              <w:widowControl w:val="0"/>
              <w:spacing w:line="240" w:lineRule="auto"/>
            </w:pPr>
          </w:p>
          <w:p w14:paraId="2CCC854D" w14:textId="77777777" w:rsidR="00C61B8E" w:rsidRDefault="00C61B8E">
            <w:pPr>
              <w:pStyle w:val="normal0"/>
              <w:widowControl w:val="0"/>
              <w:spacing w:line="240" w:lineRule="auto"/>
              <w:jc w:val="center"/>
            </w:pPr>
          </w:p>
          <w:p w14:paraId="3D22A8F9" w14:textId="77777777" w:rsidR="00C61B8E" w:rsidRDefault="00F773BF">
            <w:pPr>
              <w:pStyle w:val="Heading3"/>
              <w:widowControl w:val="0"/>
              <w:spacing w:line="240" w:lineRule="auto"/>
              <w:contextualSpacing w:val="0"/>
              <w:jc w:val="center"/>
            </w:pPr>
            <w:bookmarkStart w:id="4" w:name="h.pbhzv6hb5yiu" w:colFirst="0" w:colLast="0"/>
            <w:bookmarkEnd w:id="4"/>
            <w:r>
              <w:rPr>
                <w:rFonts w:ascii="Arimo" w:eastAsia="Arimo" w:hAnsi="Arimo" w:cs="Arimo"/>
                <w:b/>
              </w:rPr>
              <w:t>“Author &amp; Me”</w:t>
            </w:r>
          </w:p>
          <w:p w14:paraId="75B935AA" w14:textId="77777777" w:rsidR="00C61B8E" w:rsidRDefault="00C61B8E">
            <w:pPr>
              <w:pStyle w:val="normal0"/>
              <w:widowControl w:val="0"/>
              <w:spacing w:line="240" w:lineRule="auto"/>
              <w:jc w:val="center"/>
            </w:pPr>
          </w:p>
          <w:p w14:paraId="5D4CB976" w14:textId="77777777" w:rsidR="00C61B8E" w:rsidRDefault="00C61B8E">
            <w:pPr>
              <w:pStyle w:val="normal0"/>
              <w:widowControl w:val="0"/>
              <w:spacing w:line="240" w:lineRule="auto"/>
              <w:jc w:val="center"/>
            </w:pPr>
          </w:p>
          <w:p w14:paraId="6373C3B3" w14:textId="77777777" w:rsidR="00C61B8E" w:rsidRDefault="00F773BF">
            <w:pPr>
              <w:pStyle w:val="normal0"/>
              <w:widowControl w:val="0"/>
              <w:spacing w:line="240" w:lineRule="auto"/>
              <w:jc w:val="center"/>
            </w:pPr>
            <w:r>
              <w:rPr>
                <w:rFonts w:ascii="Arimo" w:eastAsia="Arimo" w:hAnsi="Arimo" w:cs="Arimo"/>
                <w:i/>
                <w:highlight w:val="white"/>
              </w:rPr>
              <w:t>The answer is not in the text, but you still need information that the author has given you, combined with what you already know, in order to respond to this type of question.</w:t>
            </w:r>
          </w:p>
        </w:tc>
        <w:tc>
          <w:tcPr>
            <w:tcW w:w="2592" w:type="dxa"/>
            <w:tcMar>
              <w:top w:w="100" w:type="dxa"/>
              <w:left w:w="100" w:type="dxa"/>
              <w:bottom w:w="100" w:type="dxa"/>
              <w:right w:w="100" w:type="dxa"/>
            </w:tcMar>
          </w:tcPr>
          <w:p w14:paraId="6B279014" w14:textId="77777777" w:rsidR="00C61B8E" w:rsidRDefault="00C61B8E">
            <w:pPr>
              <w:pStyle w:val="normal0"/>
              <w:widowControl w:val="0"/>
              <w:spacing w:line="240" w:lineRule="auto"/>
              <w:jc w:val="center"/>
            </w:pPr>
          </w:p>
          <w:p w14:paraId="67CF383D" w14:textId="77777777" w:rsidR="00C61B8E" w:rsidRDefault="00C61B8E">
            <w:pPr>
              <w:pStyle w:val="normal0"/>
              <w:widowControl w:val="0"/>
              <w:spacing w:line="240" w:lineRule="auto"/>
            </w:pPr>
          </w:p>
          <w:p w14:paraId="13AD686F" w14:textId="77777777" w:rsidR="00C61B8E" w:rsidRDefault="00F773BF">
            <w:pPr>
              <w:pStyle w:val="Heading3"/>
              <w:widowControl w:val="0"/>
              <w:spacing w:line="240" w:lineRule="auto"/>
              <w:contextualSpacing w:val="0"/>
              <w:jc w:val="center"/>
            </w:pPr>
            <w:bookmarkStart w:id="5" w:name="h.9ylpacnovnn9" w:colFirst="0" w:colLast="0"/>
            <w:bookmarkEnd w:id="5"/>
            <w:r>
              <w:rPr>
                <w:rFonts w:ascii="Arimo" w:eastAsia="Arimo" w:hAnsi="Arimo" w:cs="Arimo"/>
                <w:b/>
              </w:rPr>
              <w:t>“On My Own”</w:t>
            </w:r>
          </w:p>
          <w:p w14:paraId="7E8C2FDB" w14:textId="77777777" w:rsidR="00C61B8E" w:rsidRDefault="00C61B8E">
            <w:pPr>
              <w:pStyle w:val="normal0"/>
              <w:widowControl w:val="0"/>
              <w:spacing w:line="240" w:lineRule="auto"/>
              <w:jc w:val="center"/>
            </w:pPr>
          </w:p>
          <w:p w14:paraId="6314D3FA" w14:textId="77777777" w:rsidR="00C61B8E" w:rsidRDefault="00C61B8E">
            <w:pPr>
              <w:pStyle w:val="normal0"/>
              <w:widowControl w:val="0"/>
              <w:spacing w:line="240" w:lineRule="auto"/>
              <w:jc w:val="center"/>
            </w:pPr>
          </w:p>
          <w:p w14:paraId="3114FB8F" w14:textId="77777777" w:rsidR="00C61B8E" w:rsidRDefault="00F773BF">
            <w:pPr>
              <w:pStyle w:val="normal0"/>
              <w:widowControl w:val="0"/>
              <w:spacing w:line="240" w:lineRule="auto"/>
              <w:jc w:val="center"/>
            </w:pPr>
            <w:r>
              <w:rPr>
                <w:rFonts w:ascii="Arimo" w:eastAsia="Arimo" w:hAnsi="Arimo" w:cs="Arimo"/>
                <w:i/>
                <w:highlight w:val="white"/>
              </w:rPr>
              <w:t>The answer is not in the text, and in fact you don't even have to have read the text to be able to answer it.</w:t>
            </w:r>
          </w:p>
          <w:p w14:paraId="0D035958" w14:textId="77777777" w:rsidR="00C61B8E" w:rsidRDefault="00C61B8E">
            <w:pPr>
              <w:pStyle w:val="normal0"/>
              <w:widowControl w:val="0"/>
              <w:spacing w:line="240" w:lineRule="auto"/>
              <w:jc w:val="center"/>
            </w:pPr>
          </w:p>
          <w:p w14:paraId="548747E1" w14:textId="77777777" w:rsidR="00C61B8E" w:rsidRDefault="00C61B8E">
            <w:pPr>
              <w:pStyle w:val="normal0"/>
              <w:widowControl w:val="0"/>
              <w:spacing w:line="240" w:lineRule="auto"/>
              <w:jc w:val="center"/>
            </w:pPr>
          </w:p>
          <w:p w14:paraId="64DD6471" w14:textId="77777777" w:rsidR="00C61B8E" w:rsidRDefault="00C61B8E">
            <w:pPr>
              <w:pStyle w:val="normal0"/>
              <w:widowControl w:val="0"/>
              <w:spacing w:line="240" w:lineRule="auto"/>
              <w:jc w:val="center"/>
            </w:pPr>
          </w:p>
          <w:p w14:paraId="1C633DDC" w14:textId="77777777" w:rsidR="00C61B8E" w:rsidRDefault="00C61B8E">
            <w:pPr>
              <w:pStyle w:val="normal0"/>
              <w:widowControl w:val="0"/>
              <w:spacing w:line="240" w:lineRule="auto"/>
              <w:jc w:val="center"/>
            </w:pPr>
          </w:p>
          <w:p w14:paraId="2648EF99" w14:textId="77777777" w:rsidR="00C61B8E" w:rsidRDefault="00C61B8E">
            <w:pPr>
              <w:pStyle w:val="normal0"/>
              <w:widowControl w:val="0"/>
              <w:spacing w:line="240" w:lineRule="auto"/>
              <w:jc w:val="center"/>
            </w:pPr>
          </w:p>
        </w:tc>
      </w:tr>
    </w:tbl>
    <w:p w14:paraId="7DC4C544" w14:textId="77777777" w:rsidR="00C61B8E" w:rsidRDefault="00C61B8E">
      <w:pPr>
        <w:pStyle w:val="normal0"/>
      </w:pPr>
    </w:p>
    <w:sectPr w:rsidR="00C61B8E">
      <w:footerReference w:type="default" r:id="rId9"/>
      <w:pgSz w:w="15840" w:h="122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56FDE" w14:textId="77777777" w:rsidR="00F27F86" w:rsidRDefault="00F27F86">
      <w:pPr>
        <w:spacing w:line="240" w:lineRule="auto"/>
      </w:pPr>
      <w:r>
        <w:separator/>
      </w:r>
    </w:p>
  </w:endnote>
  <w:endnote w:type="continuationSeparator" w:id="0">
    <w:p w14:paraId="512B4D77" w14:textId="77777777" w:rsidR="00F27F86" w:rsidRDefault="00F27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m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10DE" w14:textId="77777777" w:rsidR="00F27F86" w:rsidRDefault="00F27F86">
    <w:pPr>
      <w:pStyle w:val="normal0"/>
      <w:jc w:val="center"/>
    </w:pPr>
    <w:r>
      <w:rPr>
        <w:sz w:val="16"/>
        <w:szCs w:val="16"/>
      </w:rPr>
      <w:t>© 2015 · Education Modified</w:t>
    </w:r>
  </w:p>
  <w:p w14:paraId="1FB3E8F2" w14:textId="77777777" w:rsidR="00F27F86" w:rsidRDefault="00F27F8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36346" w14:textId="77777777" w:rsidR="00F27F86" w:rsidRDefault="00F27F86">
      <w:pPr>
        <w:spacing w:line="240" w:lineRule="auto"/>
      </w:pPr>
      <w:r>
        <w:separator/>
      </w:r>
    </w:p>
  </w:footnote>
  <w:footnote w:type="continuationSeparator" w:id="0">
    <w:p w14:paraId="5A59BCFC" w14:textId="77777777" w:rsidR="00F27F86" w:rsidRDefault="00F27F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1B8E"/>
    <w:rsid w:val="006B7383"/>
    <w:rsid w:val="00C61B8E"/>
    <w:rsid w:val="00F27F86"/>
    <w:rsid w:val="00F7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0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3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3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3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3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2102">
      <w:bodyDiv w:val="1"/>
      <w:marLeft w:val="0"/>
      <w:marRight w:val="0"/>
      <w:marTop w:val="0"/>
      <w:marBottom w:val="0"/>
      <w:divBdr>
        <w:top w:val="none" w:sz="0" w:space="0" w:color="auto"/>
        <w:left w:val="none" w:sz="0" w:space="0" w:color="auto"/>
        <w:bottom w:val="none" w:sz="0" w:space="0" w:color="auto"/>
        <w:right w:val="none" w:sz="0" w:space="0" w:color="auto"/>
      </w:divBdr>
      <w:divsChild>
        <w:div w:id="1580485232">
          <w:marLeft w:val="0"/>
          <w:marRight w:val="0"/>
          <w:marTop w:val="0"/>
          <w:marBottom w:val="0"/>
          <w:divBdr>
            <w:top w:val="none" w:sz="0" w:space="0" w:color="auto"/>
            <w:left w:val="none" w:sz="0" w:space="0" w:color="auto"/>
            <w:bottom w:val="none" w:sz="0" w:space="0" w:color="auto"/>
            <w:right w:val="none" w:sz="0" w:space="0" w:color="auto"/>
          </w:divBdr>
        </w:div>
        <w:div w:id="1204977100">
          <w:marLeft w:val="0"/>
          <w:marRight w:val="0"/>
          <w:marTop w:val="0"/>
          <w:marBottom w:val="0"/>
          <w:divBdr>
            <w:top w:val="none" w:sz="0" w:space="0" w:color="auto"/>
            <w:left w:val="none" w:sz="0" w:space="0" w:color="auto"/>
            <w:bottom w:val="none" w:sz="0" w:space="0" w:color="auto"/>
            <w:right w:val="none" w:sz="0" w:space="0" w:color="auto"/>
          </w:divBdr>
        </w:div>
        <w:div w:id="608006523">
          <w:marLeft w:val="0"/>
          <w:marRight w:val="0"/>
          <w:marTop w:val="0"/>
          <w:marBottom w:val="0"/>
          <w:divBdr>
            <w:top w:val="none" w:sz="0" w:space="0" w:color="auto"/>
            <w:left w:val="none" w:sz="0" w:space="0" w:color="auto"/>
            <w:bottom w:val="none" w:sz="0" w:space="0" w:color="auto"/>
            <w:right w:val="none" w:sz="0" w:space="0" w:color="auto"/>
          </w:divBdr>
        </w:div>
        <w:div w:id="792555481">
          <w:marLeft w:val="0"/>
          <w:marRight w:val="0"/>
          <w:marTop w:val="0"/>
          <w:marBottom w:val="0"/>
          <w:divBdr>
            <w:top w:val="none" w:sz="0" w:space="0" w:color="auto"/>
            <w:left w:val="none" w:sz="0" w:space="0" w:color="auto"/>
            <w:bottom w:val="none" w:sz="0" w:space="0" w:color="auto"/>
            <w:right w:val="none" w:sz="0" w:space="0" w:color="auto"/>
          </w:divBdr>
        </w:div>
        <w:div w:id="253827965">
          <w:marLeft w:val="0"/>
          <w:marRight w:val="0"/>
          <w:marTop w:val="0"/>
          <w:marBottom w:val="0"/>
          <w:divBdr>
            <w:top w:val="none" w:sz="0" w:space="0" w:color="auto"/>
            <w:left w:val="none" w:sz="0" w:space="0" w:color="auto"/>
            <w:bottom w:val="none" w:sz="0" w:space="0" w:color="auto"/>
            <w:right w:val="none" w:sz="0" w:space="0" w:color="auto"/>
          </w:divBdr>
        </w:div>
        <w:div w:id="519970347">
          <w:marLeft w:val="0"/>
          <w:marRight w:val="0"/>
          <w:marTop w:val="0"/>
          <w:marBottom w:val="0"/>
          <w:divBdr>
            <w:top w:val="none" w:sz="0" w:space="0" w:color="auto"/>
            <w:left w:val="none" w:sz="0" w:space="0" w:color="auto"/>
            <w:bottom w:val="none" w:sz="0" w:space="0" w:color="auto"/>
            <w:right w:val="none" w:sz="0" w:space="0" w:color="auto"/>
          </w:divBdr>
        </w:div>
        <w:div w:id="1864783725">
          <w:marLeft w:val="0"/>
          <w:marRight w:val="0"/>
          <w:marTop w:val="0"/>
          <w:marBottom w:val="0"/>
          <w:divBdr>
            <w:top w:val="none" w:sz="0" w:space="0" w:color="auto"/>
            <w:left w:val="none" w:sz="0" w:space="0" w:color="auto"/>
            <w:bottom w:val="none" w:sz="0" w:space="0" w:color="auto"/>
            <w:right w:val="none" w:sz="0" w:space="0" w:color="auto"/>
          </w:divBdr>
        </w:div>
        <w:div w:id="411316003">
          <w:marLeft w:val="0"/>
          <w:marRight w:val="0"/>
          <w:marTop w:val="0"/>
          <w:marBottom w:val="0"/>
          <w:divBdr>
            <w:top w:val="none" w:sz="0" w:space="0" w:color="auto"/>
            <w:left w:val="none" w:sz="0" w:space="0" w:color="auto"/>
            <w:bottom w:val="none" w:sz="0" w:space="0" w:color="auto"/>
            <w:right w:val="none" w:sz="0" w:space="0" w:color="auto"/>
          </w:divBdr>
        </w:div>
        <w:div w:id="2003964150">
          <w:marLeft w:val="0"/>
          <w:marRight w:val="0"/>
          <w:marTop w:val="0"/>
          <w:marBottom w:val="0"/>
          <w:divBdr>
            <w:top w:val="none" w:sz="0" w:space="0" w:color="auto"/>
            <w:left w:val="none" w:sz="0" w:space="0" w:color="auto"/>
            <w:bottom w:val="none" w:sz="0" w:space="0" w:color="auto"/>
            <w:right w:val="none" w:sz="0" w:space="0" w:color="auto"/>
          </w:divBdr>
        </w:div>
        <w:div w:id="1089237547">
          <w:marLeft w:val="0"/>
          <w:marRight w:val="0"/>
          <w:marTop w:val="0"/>
          <w:marBottom w:val="0"/>
          <w:divBdr>
            <w:top w:val="none" w:sz="0" w:space="0" w:color="auto"/>
            <w:left w:val="none" w:sz="0" w:space="0" w:color="auto"/>
            <w:bottom w:val="none" w:sz="0" w:space="0" w:color="auto"/>
            <w:right w:val="none" w:sz="0" w:space="0" w:color="auto"/>
          </w:divBdr>
        </w:div>
        <w:div w:id="304357972">
          <w:marLeft w:val="0"/>
          <w:marRight w:val="0"/>
          <w:marTop w:val="0"/>
          <w:marBottom w:val="0"/>
          <w:divBdr>
            <w:top w:val="none" w:sz="0" w:space="0" w:color="auto"/>
            <w:left w:val="none" w:sz="0" w:space="0" w:color="auto"/>
            <w:bottom w:val="none" w:sz="0" w:space="0" w:color="auto"/>
            <w:right w:val="none" w:sz="0" w:space="0" w:color="auto"/>
          </w:divBdr>
        </w:div>
        <w:div w:id="2068185888">
          <w:marLeft w:val="0"/>
          <w:marRight w:val="0"/>
          <w:marTop w:val="0"/>
          <w:marBottom w:val="0"/>
          <w:divBdr>
            <w:top w:val="none" w:sz="0" w:space="0" w:color="auto"/>
            <w:left w:val="none" w:sz="0" w:space="0" w:color="auto"/>
            <w:bottom w:val="none" w:sz="0" w:space="0" w:color="auto"/>
            <w:right w:val="none" w:sz="0" w:space="0" w:color="auto"/>
          </w:divBdr>
        </w:div>
        <w:div w:id="1742210561">
          <w:marLeft w:val="0"/>
          <w:marRight w:val="0"/>
          <w:marTop w:val="0"/>
          <w:marBottom w:val="0"/>
          <w:divBdr>
            <w:top w:val="none" w:sz="0" w:space="0" w:color="auto"/>
            <w:left w:val="none" w:sz="0" w:space="0" w:color="auto"/>
            <w:bottom w:val="none" w:sz="0" w:space="0" w:color="auto"/>
            <w:right w:val="none" w:sz="0" w:space="0" w:color="auto"/>
          </w:divBdr>
        </w:div>
        <w:div w:id="1672373132">
          <w:marLeft w:val="0"/>
          <w:marRight w:val="0"/>
          <w:marTop w:val="0"/>
          <w:marBottom w:val="0"/>
          <w:divBdr>
            <w:top w:val="none" w:sz="0" w:space="0" w:color="auto"/>
            <w:left w:val="none" w:sz="0" w:space="0" w:color="auto"/>
            <w:bottom w:val="none" w:sz="0" w:space="0" w:color="auto"/>
            <w:right w:val="none" w:sz="0" w:space="0" w:color="auto"/>
          </w:divBdr>
        </w:div>
        <w:div w:id="265163458">
          <w:marLeft w:val="0"/>
          <w:marRight w:val="0"/>
          <w:marTop w:val="0"/>
          <w:marBottom w:val="0"/>
          <w:divBdr>
            <w:top w:val="none" w:sz="0" w:space="0" w:color="auto"/>
            <w:left w:val="none" w:sz="0" w:space="0" w:color="auto"/>
            <w:bottom w:val="none" w:sz="0" w:space="0" w:color="auto"/>
            <w:right w:val="none" w:sz="0" w:space="0" w:color="auto"/>
          </w:divBdr>
        </w:div>
        <w:div w:id="977538141">
          <w:marLeft w:val="0"/>
          <w:marRight w:val="0"/>
          <w:marTop w:val="0"/>
          <w:marBottom w:val="0"/>
          <w:divBdr>
            <w:top w:val="none" w:sz="0" w:space="0" w:color="auto"/>
            <w:left w:val="none" w:sz="0" w:space="0" w:color="auto"/>
            <w:bottom w:val="none" w:sz="0" w:space="0" w:color="auto"/>
            <w:right w:val="none" w:sz="0" w:space="0" w:color="auto"/>
          </w:divBdr>
        </w:div>
        <w:div w:id="138301747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Macintosh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cp:lastModifiedBy>
  <cp:revision>2</cp:revision>
  <dcterms:created xsi:type="dcterms:W3CDTF">2015-11-05T19:47:00Z</dcterms:created>
  <dcterms:modified xsi:type="dcterms:W3CDTF">2015-11-05T19:47:00Z</dcterms:modified>
</cp:coreProperties>
</file>